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65" w:rsidRDefault="0053191C" w:rsidP="000D6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17.75pt;margin-top:57.55pt;width:254.25pt;height:20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" fillcolor="white [3201]" stroked="f" strokeweight=".5pt">
            <v:textbox>
              <w:txbxContent>
                <w:p w:rsidR="00C26965" w:rsidRPr="001611B6" w:rsidRDefault="00C26965" w:rsidP="00C26965">
                  <w:pPr>
                    <w:rPr>
                      <w:sz w:val="16"/>
                      <w:szCs w:val="16"/>
                    </w:rPr>
                  </w:pPr>
                  <w:r w:rsidRPr="001611B6">
                    <w:rPr>
                      <w:sz w:val="16"/>
                      <w:szCs w:val="16"/>
                    </w:rPr>
                    <w:t xml:space="preserve">B G </w:t>
                  </w:r>
                  <w:proofErr w:type="spellStart"/>
                  <w:r w:rsidRPr="001611B6">
                    <w:rPr>
                      <w:sz w:val="16"/>
                      <w:szCs w:val="16"/>
                    </w:rPr>
                    <w:t>Nagara</w:t>
                  </w:r>
                  <w:proofErr w:type="spellEnd"/>
                  <w:r w:rsidRPr="001611B6">
                    <w:rPr>
                      <w:sz w:val="16"/>
                      <w:szCs w:val="16"/>
                    </w:rPr>
                    <w:t xml:space="preserve">: 571448, Nagamangala taluk, </w:t>
                  </w:r>
                  <w:proofErr w:type="spellStart"/>
                  <w:r w:rsidRPr="001611B6">
                    <w:rPr>
                      <w:sz w:val="16"/>
                      <w:szCs w:val="16"/>
                    </w:rPr>
                    <w:t>Mandya</w:t>
                  </w:r>
                  <w:proofErr w:type="spellEnd"/>
                  <w:r w:rsidRPr="001611B6">
                    <w:rPr>
                      <w:sz w:val="16"/>
                      <w:szCs w:val="16"/>
                    </w:rPr>
                    <w:t xml:space="preserve"> district, Karnataka</w:t>
                  </w:r>
                </w:p>
              </w:txbxContent>
            </v:textbox>
          </v:shape>
        </w:pict>
      </w:r>
      <w:r w:rsidR="00921DFE">
        <w:rPr>
          <w:noProof/>
          <w:lang w:eastAsia="en-IN" w:bidi="kn-IN"/>
        </w:rPr>
        <w:drawing>
          <wp:inline distT="0" distB="0" distL="0" distR="0" wp14:anchorId="51A1CD09" wp14:editId="4743C150">
            <wp:extent cx="5731510" cy="917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965" w:rsidRPr="000341C0" w:rsidRDefault="00C26965" w:rsidP="000D6035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3191C" w:rsidRDefault="0053191C" w:rsidP="0053191C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Department of Community Medicine</w:t>
      </w:r>
    </w:p>
    <w:p w:rsidR="0053191C" w:rsidRPr="00DE2848" w:rsidRDefault="0053191C" w:rsidP="0053191C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Eye camp and awareness programme</w:t>
      </w:r>
    </w:p>
    <w:p w:rsidR="0053191C" w:rsidRPr="00345339" w:rsidRDefault="0053191C" w:rsidP="0053191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13th April, 2022</w:t>
      </w:r>
    </w:p>
    <w:p w:rsidR="0053191C" w:rsidRPr="004E45FE" w:rsidRDefault="0053191C" w:rsidP="0053191C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E45FE">
        <w:rPr>
          <w:rFonts w:ascii="Times New Roman" w:eastAsia="Calibri" w:hAnsi="Times New Roman" w:cs="Times New Roman"/>
          <w:noProof/>
          <w:sz w:val="24"/>
          <w:szCs w:val="24"/>
        </w:rPr>
        <w:t xml:space="preserve">Department of Community Medicine in association with Department of Ophtalmology, AIMS had organized a </w:t>
      </w:r>
      <w:r w:rsidRPr="004E45FE">
        <w:rPr>
          <w:rFonts w:ascii="Times New Roman" w:eastAsia="Calibri" w:hAnsi="Times New Roman" w:cs="Times New Roman"/>
          <w:sz w:val="24"/>
          <w:szCs w:val="24"/>
        </w:rPr>
        <w:t>Eye camp and awareness programme</w:t>
      </w:r>
      <w:r w:rsidRPr="004E45FE">
        <w:rPr>
          <w:rFonts w:ascii="Times New Roman" w:eastAsia="Calibri" w:hAnsi="Times New Roman" w:cs="Times New Roman"/>
          <w:noProof/>
          <w:sz w:val="24"/>
          <w:szCs w:val="24"/>
        </w:rPr>
        <w:t xml:space="preserve"> on the occasion of Prevention of blindness week on 13th April 2022 at Mathrubhoomi Vriddhashrama, Channarayapatna</w:t>
      </w:r>
      <w:bookmarkStart w:id="0" w:name="_GoBack"/>
      <w:bookmarkEnd w:id="0"/>
      <w:r w:rsidRPr="004E45FE">
        <w:rPr>
          <w:rFonts w:ascii="Times New Roman" w:eastAsia="Calibri" w:hAnsi="Times New Roman" w:cs="Times New Roman"/>
          <w:noProof/>
          <w:sz w:val="24"/>
          <w:szCs w:val="24"/>
        </w:rPr>
        <w:t xml:space="preserve"> for around 75 old age people. The main objective of the programme was to screen old age persons for cataract and to increase awareness regarding blindness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4E45FE">
        <w:rPr>
          <w:rFonts w:ascii="Times New Roman" w:eastAsia="Calibri" w:hAnsi="Times New Roman" w:cs="Times New Roman"/>
          <w:noProof/>
          <w:sz w:val="24"/>
          <w:szCs w:val="24"/>
        </w:rPr>
        <w:t xml:space="preserve">causes and its prevention.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Initially people were screened by Ophalmologist - Dr Vineel and house surgeons from the department of ophthalmology followed by awareness programme by staff of Community Medicine. Programme schedule was as follows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28"/>
        <w:gridCol w:w="4950"/>
        <w:gridCol w:w="4253"/>
      </w:tblGrid>
      <w:tr w:rsidR="0053191C" w:rsidRPr="004E45FE" w:rsidTr="0053191C">
        <w:tc>
          <w:tcPr>
            <w:tcW w:w="828" w:type="dxa"/>
          </w:tcPr>
          <w:p w:rsidR="0053191C" w:rsidRPr="004E45FE" w:rsidRDefault="0053191C" w:rsidP="00AB5EAD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Sl.no.</w:t>
            </w:r>
          </w:p>
        </w:tc>
        <w:tc>
          <w:tcPr>
            <w:tcW w:w="4950" w:type="dxa"/>
          </w:tcPr>
          <w:p w:rsidR="0053191C" w:rsidRPr="004E45FE" w:rsidRDefault="0053191C" w:rsidP="00AB5EAD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Topic</w:t>
            </w:r>
          </w:p>
        </w:tc>
        <w:tc>
          <w:tcPr>
            <w:tcW w:w="4253" w:type="dxa"/>
          </w:tcPr>
          <w:p w:rsidR="0053191C" w:rsidRPr="004E45FE" w:rsidRDefault="0053191C" w:rsidP="00AB5EAD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Speaker</w:t>
            </w:r>
          </w:p>
        </w:tc>
      </w:tr>
      <w:tr w:rsidR="0053191C" w:rsidRPr="004E45FE" w:rsidTr="0053191C">
        <w:tc>
          <w:tcPr>
            <w:tcW w:w="828" w:type="dxa"/>
          </w:tcPr>
          <w:p w:rsidR="0053191C" w:rsidRPr="004E45FE" w:rsidRDefault="0053191C" w:rsidP="00AB5EAD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53191C" w:rsidRPr="004E45FE" w:rsidRDefault="0053191C" w:rsidP="00AB5EAD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Blindness - causes and prevention</w:t>
            </w:r>
          </w:p>
        </w:tc>
        <w:tc>
          <w:tcPr>
            <w:tcW w:w="4253" w:type="dxa"/>
          </w:tcPr>
          <w:p w:rsidR="0053191C" w:rsidRPr="004E45FE" w:rsidRDefault="0053191C" w:rsidP="0053191C">
            <w:pPr>
              <w:spacing w:after="16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Dr Manuja LM,</w:t>
            </w:r>
          </w:p>
          <w:p w:rsidR="0053191C" w:rsidRPr="004E45FE" w:rsidRDefault="0053191C" w:rsidP="0053191C">
            <w:pPr>
              <w:spacing w:after="16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Assistant Professor,</w:t>
            </w:r>
          </w:p>
          <w:p w:rsidR="0053191C" w:rsidRPr="004E45FE" w:rsidRDefault="0053191C" w:rsidP="0053191C">
            <w:pPr>
              <w:spacing w:after="16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Department of Community Medicine</w:t>
            </w:r>
          </w:p>
        </w:tc>
      </w:tr>
      <w:tr w:rsidR="0053191C" w:rsidRPr="004E45FE" w:rsidTr="0053191C">
        <w:tc>
          <w:tcPr>
            <w:tcW w:w="828" w:type="dxa"/>
          </w:tcPr>
          <w:p w:rsidR="0053191C" w:rsidRPr="004E45FE" w:rsidRDefault="0053191C" w:rsidP="00AB5EAD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53191C" w:rsidRPr="004E45FE" w:rsidRDefault="0053191C" w:rsidP="00AB5EAD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Health care of the old aged - problems and management</w:t>
            </w:r>
          </w:p>
        </w:tc>
        <w:tc>
          <w:tcPr>
            <w:tcW w:w="4253" w:type="dxa"/>
          </w:tcPr>
          <w:p w:rsidR="0053191C" w:rsidRPr="004E45FE" w:rsidRDefault="0053191C" w:rsidP="0053191C">
            <w:pPr>
              <w:spacing w:after="16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Dr Prabhudeva M C</w:t>
            </w:r>
          </w:p>
          <w:p w:rsidR="0053191C" w:rsidRPr="004E45FE" w:rsidRDefault="0053191C" w:rsidP="0053191C">
            <w:pPr>
              <w:spacing w:after="16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Medicosocial worker</w:t>
            </w:r>
          </w:p>
          <w:p w:rsidR="0053191C" w:rsidRPr="004E45FE" w:rsidRDefault="0053191C" w:rsidP="0053191C">
            <w:pPr>
              <w:spacing w:after="16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E45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Department of Community Medicine</w:t>
            </w:r>
          </w:p>
        </w:tc>
      </w:tr>
    </w:tbl>
    <w:p w:rsidR="0053191C" w:rsidRPr="004E45FE" w:rsidRDefault="0053191C" w:rsidP="0053191C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3191C" w:rsidRDefault="0053191C" w:rsidP="0053191C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4E45FE">
        <w:rPr>
          <w:rFonts w:ascii="Times New Roman" w:eastAsia="Calibri" w:hAnsi="Times New Roman" w:cs="Times New Roman"/>
          <w:noProof/>
          <w:sz w:val="24"/>
          <w:szCs w:val="24"/>
        </w:rPr>
        <w:t>A total of 75 residents of old age home participated in the event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and were given snacks after the programme</w:t>
      </w:r>
      <w:r w:rsidRPr="004E45FE">
        <w:rPr>
          <w:rFonts w:ascii="Times New Roman" w:eastAsia="Calibri" w:hAnsi="Times New Roman" w:cs="Times New Roman"/>
          <w:noProof/>
          <w:sz w:val="24"/>
          <w:szCs w:val="24"/>
        </w:rPr>
        <w:t>. The programme was organised under the guidance of Dr Shivaramu MG, Principal, AIMS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, Dean, Health </w:t>
      </w:r>
      <w:r w:rsidRPr="004E45FE">
        <w:rPr>
          <w:rFonts w:ascii="Times New Roman" w:eastAsia="Calibri" w:hAnsi="Times New Roman" w:cs="Times New Roman"/>
          <w:noProof/>
          <w:sz w:val="24"/>
          <w:szCs w:val="24"/>
        </w:rPr>
        <w:t>. Special thanks to Mr and Mrs Naganna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Head of Onde MatharamT</w:t>
      </w:r>
      <w:r w:rsidRPr="004E45FE">
        <w:rPr>
          <w:rFonts w:ascii="Times New Roman" w:eastAsia="Calibri" w:hAnsi="Times New Roman" w:cs="Times New Roman"/>
          <w:noProof/>
          <w:sz w:val="24"/>
          <w:szCs w:val="24"/>
        </w:rPr>
        <w:t>trust.</w:t>
      </w:r>
    </w:p>
    <w:p w:rsidR="0053191C" w:rsidRDefault="0053191C" w:rsidP="0053191C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</w:p>
    <w:p w:rsidR="0053191C" w:rsidRPr="00DE2848" w:rsidRDefault="0053191C" w:rsidP="0053191C">
      <w:pPr>
        <w:spacing w:line="360" w:lineRule="auto"/>
        <w:jc w:val="both"/>
        <w:rPr>
          <w:szCs w:val="28"/>
        </w:rPr>
      </w:pPr>
    </w:p>
    <w:p w:rsidR="002F29CA" w:rsidRPr="00DE2848" w:rsidRDefault="002F29CA" w:rsidP="002F29CA">
      <w:pPr>
        <w:spacing w:line="360" w:lineRule="auto"/>
        <w:jc w:val="both"/>
        <w:rPr>
          <w:szCs w:val="28"/>
        </w:rPr>
      </w:pPr>
    </w:p>
    <w:p w:rsidR="004130DC" w:rsidRPr="00435F49" w:rsidRDefault="004130DC" w:rsidP="002F29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30DC" w:rsidRPr="00435F49" w:rsidSect="000341C0">
      <w:pgSz w:w="11906" w:h="16838"/>
      <w:pgMar w:top="709" w:right="1080" w:bottom="1440" w:left="108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0626"/>
    <w:rsid w:val="000341C0"/>
    <w:rsid w:val="000414FE"/>
    <w:rsid w:val="000D6035"/>
    <w:rsid w:val="001E330E"/>
    <w:rsid w:val="001F2657"/>
    <w:rsid w:val="00251C45"/>
    <w:rsid w:val="002F265F"/>
    <w:rsid w:val="002F29CA"/>
    <w:rsid w:val="003507BB"/>
    <w:rsid w:val="004130DC"/>
    <w:rsid w:val="00435F49"/>
    <w:rsid w:val="00483E87"/>
    <w:rsid w:val="0053191C"/>
    <w:rsid w:val="0065591C"/>
    <w:rsid w:val="006918AD"/>
    <w:rsid w:val="006A0718"/>
    <w:rsid w:val="00825B75"/>
    <w:rsid w:val="00835D50"/>
    <w:rsid w:val="008563C3"/>
    <w:rsid w:val="008C1E2E"/>
    <w:rsid w:val="008D3937"/>
    <w:rsid w:val="00900A97"/>
    <w:rsid w:val="00921DFE"/>
    <w:rsid w:val="009F0626"/>
    <w:rsid w:val="00A22613"/>
    <w:rsid w:val="00A56EEB"/>
    <w:rsid w:val="00A76B85"/>
    <w:rsid w:val="00A94FFA"/>
    <w:rsid w:val="00C036F9"/>
    <w:rsid w:val="00C21BE4"/>
    <w:rsid w:val="00C26965"/>
    <w:rsid w:val="00C6478A"/>
    <w:rsid w:val="00C810DC"/>
    <w:rsid w:val="00C906AD"/>
    <w:rsid w:val="00CC2304"/>
    <w:rsid w:val="00D82307"/>
    <w:rsid w:val="00DC419C"/>
    <w:rsid w:val="00DE7B84"/>
    <w:rsid w:val="00EC24CC"/>
    <w:rsid w:val="00F96B35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682DE69"/>
  <w15:docId w15:val="{49F5DCBB-CA5F-425A-B8EB-3ADF990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DC"/>
  </w:style>
  <w:style w:type="paragraph" w:styleId="Heading1">
    <w:name w:val="heading 1"/>
    <w:basedOn w:val="Normal"/>
    <w:next w:val="Normal"/>
    <w:link w:val="Heading1Char"/>
    <w:uiPriority w:val="9"/>
    <w:qFormat/>
    <w:rsid w:val="00CC2304"/>
    <w:pPr>
      <w:keepNext/>
      <w:spacing w:line="360" w:lineRule="auto"/>
      <w:jc w:val="both"/>
      <w:outlineLvl w:val="0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304"/>
    <w:pPr>
      <w:keepNext/>
      <w:spacing w:line="276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2304"/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2304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4E58D-747A-40A2-AF35-F7C56CD2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Shashikanth Krishna</dc:creator>
  <cp:keywords/>
  <dc:description/>
  <cp:lastModifiedBy>padmanabhatsp@outlook.com</cp:lastModifiedBy>
  <cp:revision>36</cp:revision>
  <cp:lastPrinted>2022-03-22T12:03:00Z</cp:lastPrinted>
  <dcterms:created xsi:type="dcterms:W3CDTF">2022-03-11T09:51:00Z</dcterms:created>
  <dcterms:modified xsi:type="dcterms:W3CDTF">2022-05-12T07:24:00Z</dcterms:modified>
</cp:coreProperties>
</file>